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387A20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B4174F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174F" w:rsidRPr="00CE7DC6" w:rsidRDefault="00B4174F" w:rsidP="00B4174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4F" w:rsidRPr="001A6FE0" w:rsidRDefault="00B4174F" w:rsidP="00B4174F">
            <w:pPr>
              <w:bidi w:val="0"/>
              <w:jc w:val="right"/>
            </w:pPr>
            <w:r w:rsidRPr="001A6FE0">
              <w:rPr>
                <w:rFonts w:hint="cs"/>
                <w:rtl/>
              </w:rPr>
              <w:t>הבריאות</w:t>
            </w:r>
          </w:p>
        </w:tc>
      </w:tr>
      <w:tr w:rsidR="00B4174F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174F" w:rsidRPr="00CE7DC6" w:rsidRDefault="00B4174F" w:rsidP="00B4174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4F" w:rsidRPr="001A6FE0" w:rsidRDefault="00B4174F" w:rsidP="00B4174F">
            <w:pPr>
              <w:bidi w:val="0"/>
              <w:jc w:val="right"/>
            </w:pPr>
            <w:r w:rsidRPr="001A6FE0">
              <w:rPr>
                <w:rFonts w:hint="cs"/>
                <w:rtl/>
              </w:rPr>
              <w:t>אגף</w:t>
            </w:r>
            <w:r w:rsidRPr="001A6FE0">
              <w:rPr>
                <w:rtl/>
              </w:rPr>
              <w:t xml:space="preserve"> </w:t>
            </w:r>
            <w:r w:rsidRPr="001A6FE0">
              <w:rPr>
                <w:rFonts w:hint="cs"/>
                <w:rtl/>
              </w:rPr>
              <w:t>המחשוב</w:t>
            </w:r>
          </w:p>
        </w:tc>
      </w:tr>
      <w:tr w:rsidR="00B4174F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174F" w:rsidRPr="00CE7DC6" w:rsidRDefault="00B4174F" w:rsidP="00B4174F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4F" w:rsidRDefault="00155BE0" w:rsidP="00155BE0">
            <w:r>
              <w:rPr>
                <w:rFonts w:hint="cs"/>
                <w:rtl/>
              </w:rPr>
              <w:t>18</w:t>
            </w:r>
            <w:r w:rsidR="00BB11DE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02</w:t>
            </w:r>
            <w:r w:rsidR="00BB11DE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2023</w:t>
            </w:r>
          </w:p>
        </w:tc>
      </w:tr>
    </w:tbl>
    <w:p w:rsidR="00332AFB" w:rsidRDefault="00387A20" w:rsidP="00222867">
      <w:pPr>
        <w:rPr>
          <w:rtl/>
        </w:rPr>
      </w:pPr>
    </w:p>
    <w:p w:rsidR="00222867" w:rsidRDefault="00387A20" w:rsidP="00222867">
      <w:pPr>
        <w:rPr>
          <w:rtl/>
        </w:rPr>
      </w:pPr>
    </w:p>
    <w:p w:rsidR="00222867" w:rsidRDefault="00387A20" w:rsidP="00222867">
      <w:pPr>
        <w:rPr>
          <w:rtl/>
        </w:rPr>
      </w:pPr>
    </w:p>
    <w:p w:rsidR="00222867" w:rsidRDefault="00387A20" w:rsidP="00222867">
      <w:pPr>
        <w:rPr>
          <w:rtl/>
        </w:rPr>
      </w:pPr>
    </w:p>
    <w:p w:rsidR="00222867" w:rsidRDefault="00387A20" w:rsidP="00222867">
      <w:pPr>
        <w:rPr>
          <w:rtl/>
        </w:rPr>
      </w:pPr>
    </w:p>
    <w:p w:rsidR="00222867" w:rsidRDefault="00387A20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387A20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B4174F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B4174F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387A20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B4174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B4174F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4F" w:rsidRPr="00C459F4" w:rsidRDefault="00B4174F" w:rsidP="009D7F85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F123DF">
              <w:rPr>
                <w:rFonts w:ascii="Arial" w:hAnsi="Arial"/>
                <w:b/>
                <w:sz w:val="22"/>
                <w:szCs w:val="22"/>
                <w:rtl/>
              </w:rPr>
              <w:t xml:space="preserve">משרד הבריאות </w:t>
            </w:r>
            <w:r w:rsidR="009D7F85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מתחזק כ-113 שרתי </w:t>
            </w:r>
            <w:r w:rsidR="009D7F85">
              <w:rPr>
                <w:rFonts w:ascii="Arial" w:hAnsi="Arial" w:hint="cs"/>
                <w:b/>
                <w:sz w:val="22"/>
                <w:szCs w:val="22"/>
              </w:rPr>
              <w:t>HP</w:t>
            </w:r>
            <w:r w:rsidR="009D7F85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ו-11 מארזי </w:t>
            </w:r>
            <w:r w:rsidR="009D7F85">
              <w:rPr>
                <w:rFonts w:ascii="Arial" w:hAnsi="Arial" w:hint="cs"/>
                <w:b/>
                <w:sz w:val="22"/>
                <w:szCs w:val="22"/>
              </w:rPr>
              <w:t>HP</w:t>
            </w:r>
            <w:r w:rsidR="009D7F85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שנרכשו במסגרת מכרז מנהל הרכש.</w:t>
            </w:r>
          </w:p>
          <w:p w:rsidR="00222867" w:rsidRPr="00B4174F" w:rsidRDefault="00B4174F" w:rsidP="00155BE0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  <w:rtl/>
              </w:rPr>
              <w:t>2.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 xml:space="preserve">המשרד מבקש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לרכוש</w:t>
            </w:r>
            <w:r w:rsidRPr="00F123DF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9D7F85">
              <w:rPr>
                <w:rFonts w:ascii="Arial" w:hAnsi="Arial" w:hint="cs"/>
                <w:b/>
                <w:sz w:val="22"/>
                <w:szCs w:val="22"/>
                <w:rtl/>
              </w:rPr>
              <w:t>שירותי תחזוקה הזהים לנושא מכרז 2-2014</w:t>
            </w:r>
            <w:r w:rsidR="00DF450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לאספקת שרתים ומערכות אחסון</w:t>
            </w:r>
            <w:r w:rsidR="009D7F85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222867" w:rsidRPr="00AF57E9" w:rsidRDefault="00387A20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B4174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B4174F">
        <w:rPr>
          <w:rFonts w:ascii="Wingdings" w:hAnsi="Wingdings" w:cstheme="minorBidi"/>
          <w:b/>
          <w:sz w:val="21"/>
          <w:szCs w:val="21"/>
        </w:rPr>
        <w:sym w:font="Wingdings" w:char="F0F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387A2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387A2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B4174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387A2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387A20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387A20" w:rsidP="00155BE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87A20">
              <w:rPr>
                <w:rFonts w:ascii="Arial" w:hAnsi="Arial" w:hint="cs"/>
                <w:b/>
                <w:sz w:val="22"/>
                <w:szCs w:val="22"/>
                <w:rtl/>
              </w:rPr>
              <w:t>היולט</w:t>
            </w:r>
            <w:r w:rsidRPr="00387A20">
              <w:rPr>
                <w:rFonts w:ascii="Arial" w:hAnsi="Arial"/>
                <w:b/>
                <w:sz w:val="22"/>
                <w:szCs w:val="22"/>
                <w:rtl/>
              </w:rPr>
              <w:t>-</w:t>
            </w:r>
            <w:r w:rsidRPr="00387A20">
              <w:rPr>
                <w:rFonts w:ascii="Arial" w:hAnsi="Arial" w:hint="cs"/>
                <w:b/>
                <w:sz w:val="22"/>
                <w:szCs w:val="22"/>
                <w:rtl/>
              </w:rPr>
              <w:t>פקרד</w:t>
            </w:r>
            <w:r w:rsidRPr="00387A20">
              <w:rPr>
                <w:rFonts w:ascii="Arial" w:hAnsi="Arial"/>
                <w:b/>
                <w:sz w:val="22"/>
                <w:szCs w:val="22"/>
                <w:rtl/>
              </w:rPr>
              <w:t xml:space="preserve"> (</w:t>
            </w:r>
            <w:r w:rsidRPr="00387A20">
              <w:rPr>
                <w:rFonts w:ascii="Arial" w:hAnsi="Arial" w:hint="cs"/>
                <w:b/>
                <w:sz w:val="22"/>
                <w:szCs w:val="22"/>
                <w:rtl/>
              </w:rPr>
              <w:t>ישראל</w:t>
            </w:r>
            <w:r w:rsidRPr="00387A20">
              <w:rPr>
                <w:rFonts w:ascii="Arial" w:hAnsi="Arial"/>
                <w:b/>
                <w:sz w:val="22"/>
                <w:szCs w:val="22"/>
                <w:rtl/>
              </w:rPr>
              <w:t xml:space="preserve">) </w:t>
            </w:r>
            <w:r w:rsidRPr="00387A20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387A20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387A20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387A2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87A20">
              <w:rPr>
                <w:rFonts w:ascii="Arial" w:hAnsi="Arial"/>
                <w:color w:val="000000"/>
              </w:rPr>
              <w:t>511009342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B4174F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152745" w:rsidP="00C478F4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</w:t>
            </w:r>
            <w:r w:rsidR="00A2625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C478F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800</w:t>
            </w:r>
            <w:r w:rsidR="00B4174F" w:rsidRPr="00B417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,00</w:t>
            </w:r>
            <w:r w:rsidR="00DF450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</w:t>
            </w:r>
            <w:r w:rsidR="00B4174F" w:rsidRPr="00B417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155BE0" w:rsidP="00387A2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01</w:t>
            </w:r>
            <w:r w:rsidR="00D2525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</w:t>
            </w:r>
            <w:r w:rsidR="00387A2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</w:t>
            </w:r>
            <w:r w:rsidR="00D2525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2023</w:t>
            </w:r>
            <w:r w:rsidR="00D2525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-31/</w:t>
            </w:r>
            <w:r w:rsidR="007C5C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12</w:t>
            </w:r>
            <w:r w:rsidR="00D2525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</w:t>
            </w:r>
            <w:r w:rsidR="00A2625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2025</w:t>
            </w:r>
          </w:p>
        </w:tc>
      </w:tr>
    </w:tbl>
    <w:p w:rsidR="00222867" w:rsidRPr="00AF57E9" w:rsidRDefault="00387A20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bookmarkStart w:id="0" w:name="_GoBack"/>
      <w:bookmarkEnd w:id="0"/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387A20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387A2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C708F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DF450A" w:rsidP="00C478F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 w:rsidRPr="00C478F4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</w:t>
            </w:r>
            <w:r w:rsidR="00C478F4">
              <w:rPr>
                <w:rFonts w:asciiTheme="minorBidi" w:hAnsiTheme="minorBidi" w:cstheme="minorBidi" w:hint="cs"/>
                <w:b/>
                <w:sz w:val="21"/>
                <w:szCs w:val="21"/>
              </w:rPr>
              <w:t>HPE</w:t>
            </w:r>
            <w:r w:rsidRPr="00C478F4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זוכה מכרז 2-2014 לסלים 1, 4 במתן תחזוקה שוטפת לשרתי </w:t>
            </w:r>
            <w:r w:rsidRPr="00C478F4">
              <w:rPr>
                <w:rFonts w:asciiTheme="minorBidi" w:hAnsiTheme="minorBidi" w:cstheme="minorBidi"/>
                <w:b/>
                <w:sz w:val="21"/>
                <w:szCs w:val="21"/>
              </w:rPr>
              <w:t xml:space="preserve">HP </w:t>
            </w:r>
            <w:r w:rsidRPr="00C478F4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המותקנים במשרד הבריאות. לספק את הידע המתאים לספק את התחזוקה השוטפת לשנים הבאות עד להחלפת השרתים לזוכה החדש.</w:t>
            </w:r>
            <w:r w:rsidR="00152745" w:rsidRPr="00C478F4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>שירותי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>התחזוקה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>המבוקשים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>זהים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>לנושא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>מכרז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>מרכזי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 xml:space="preserve"> 2-2014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>לאספקת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>שרתים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 xml:space="preserve">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>ומערכות. ואת שירותים אלה המשרד מבקש לשמר עבור כ 120 שרתים שיוחלפו בהדרגה בחמש השנים הבאות.</w:t>
            </w:r>
            <w:r w:rsidRPr="00C478F4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</w:p>
          <w:p w:rsidR="00C478F4" w:rsidRPr="00C478F4" w:rsidRDefault="00C478F4" w:rsidP="00C478F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</w:p>
          <w:p w:rsidR="00C478F4" w:rsidRPr="00C478F4" w:rsidRDefault="00C478F4" w:rsidP="00C478F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 w:rsidRPr="00C478F4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השירותים הנדרשים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לשירות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>Complete Care / Datacenter Care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של חברת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>HPE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הכולל</w:t>
            </w:r>
            <w:r w:rsidRPr="00C478F4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:</w:t>
            </w:r>
          </w:p>
          <w:p w:rsidR="00C478F4" w:rsidRPr="00C478F4" w:rsidRDefault="00C478F4" w:rsidP="00C478F4">
            <w:pPr>
              <w:pStyle w:val="BodyText"/>
              <w:numPr>
                <w:ilvl w:val="0"/>
                <w:numId w:val="12"/>
              </w:numPr>
              <w:spacing w:after="0" w:line="300" w:lineRule="exact"/>
              <w:rPr>
                <w:rFonts w:asciiTheme="minorBidi" w:hAnsiTheme="minorBidi" w:cstheme="minorBidi"/>
                <w:sz w:val="21"/>
                <w:szCs w:val="21"/>
              </w:rPr>
            </w:pPr>
            <w:r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ל </w:t>
            </w:r>
            <w:r>
              <w:rPr>
                <w:rFonts w:asciiTheme="minorBidi" w:hAnsiTheme="minorBidi" w:cstheme="minorBidi" w:hint="cs"/>
                <w:sz w:val="21"/>
                <w:szCs w:val="21"/>
              </w:rPr>
              <w:t>HPE</w:t>
            </w:r>
            <w:r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צוות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תמיכה ייעודי שהוסמך על ידי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>HPE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לטיפול ב-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>Data Centers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עם הסמכות בתחום ה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>ITIL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כולל הסמכת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>CCM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 xml:space="preserve"> (Customer Centric mindset)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 </w:t>
            </w:r>
          </w:p>
          <w:p w:rsidR="00C478F4" w:rsidRPr="00C478F4" w:rsidRDefault="00C478F4" w:rsidP="00C478F4">
            <w:pPr>
              <w:pStyle w:val="BodyText"/>
              <w:spacing w:after="0" w:line="300" w:lineRule="exact"/>
              <w:ind w:left="284"/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הצוות יכלול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 xml:space="preserve">Account Support Manager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, מומחה לחומרת ה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>Datacenter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ומנהל טכני (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 xml:space="preserve">TAM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)</w:t>
            </w:r>
          </w:p>
          <w:p w:rsidR="00C478F4" w:rsidRPr="00C478F4" w:rsidRDefault="00C478F4" w:rsidP="00C478F4">
            <w:pPr>
              <w:pStyle w:val="BodyText"/>
              <w:numPr>
                <w:ilvl w:val="0"/>
                <w:numId w:val="12"/>
              </w:numPr>
              <w:spacing w:after="0" w:line="300" w:lineRule="exact"/>
              <w:rPr>
                <w:rFonts w:asciiTheme="minorBidi" w:hAnsiTheme="minorBidi" w:cstheme="minorBidi"/>
                <w:sz w:val="21"/>
                <w:szCs w:val="21"/>
              </w:rPr>
            </w:pP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מספר טלפון ייעודי ב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>HPE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לפתרון בעיות קריטיות  </w:t>
            </w:r>
          </w:p>
          <w:p w:rsidR="00C478F4" w:rsidRPr="00C478F4" w:rsidRDefault="00C478F4" w:rsidP="00C478F4">
            <w:pPr>
              <w:pStyle w:val="BodyText"/>
              <w:numPr>
                <w:ilvl w:val="0"/>
                <w:numId w:val="12"/>
              </w:numPr>
              <w:spacing w:after="0" w:line="300" w:lineRule="exact"/>
              <w:rPr>
                <w:rFonts w:asciiTheme="minorBidi" w:hAnsiTheme="minorBidi" w:cstheme="minorBidi"/>
                <w:sz w:val="21"/>
                <w:szCs w:val="21"/>
              </w:rPr>
            </w:pP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טיפול משופר בקריאות וניהול הסלמה מואץ עד רמת הפיתוח עם גישה ישירה למוקדי תמיכת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>HPE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יעודיים בעולם</w:t>
            </w:r>
          </w:p>
          <w:p w:rsidR="00C478F4" w:rsidRPr="00C478F4" w:rsidRDefault="00C478F4" w:rsidP="00C478F4">
            <w:pPr>
              <w:pStyle w:val="BodyText"/>
              <w:numPr>
                <w:ilvl w:val="0"/>
                <w:numId w:val="12"/>
              </w:numPr>
              <w:spacing w:after="0" w:line="300" w:lineRule="exact"/>
              <w:rPr>
                <w:rFonts w:asciiTheme="minorBidi" w:hAnsiTheme="minorBidi" w:cstheme="minorBidi"/>
                <w:sz w:val="21"/>
                <w:szCs w:val="21"/>
              </w:rPr>
            </w:pP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>ניהול אירועים קריטיים</w:t>
            </w:r>
          </w:p>
          <w:p w:rsidR="00C478F4" w:rsidRPr="00C478F4" w:rsidRDefault="00C478F4" w:rsidP="00C478F4">
            <w:pPr>
              <w:pStyle w:val="BodyText"/>
              <w:numPr>
                <w:ilvl w:val="0"/>
                <w:numId w:val="12"/>
              </w:numPr>
              <w:spacing w:after="0" w:line="300" w:lineRule="exact"/>
              <w:rPr>
                <w:rFonts w:asciiTheme="minorBidi" w:hAnsiTheme="minorBidi" w:cstheme="minorBidi"/>
                <w:sz w:val="21"/>
                <w:szCs w:val="21"/>
              </w:rPr>
            </w:pP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הנחיית תהליך לפתרון בעיות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 xml:space="preserve"> Problem Analysis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– 2 אירועים בשנה</w:t>
            </w:r>
          </w:p>
          <w:p w:rsidR="00C478F4" w:rsidRPr="00C478F4" w:rsidRDefault="00C478F4" w:rsidP="00C478F4">
            <w:pPr>
              <w:pStyle w:val="BodyText"/>
              <w:numPr>
                <w:ilvl w:val="0"/>
                <w:numId w:val="12"/>
              </w:numPr>
              <w:spacing w:after="0" w:line="300" w:lineRule="exact"/>
              <w:rPr>
                <w:rFonts w:asciiTheme="minorBidi" w:hAnsiTheme="minorBidi" w:cstheme="minorBidi"/>
                <w:sz w:val="21"/>
                <w:szCs w:val="21"/>
              </w:rPr>
            </w:pP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טכלוגויות וכלי  תמיכה של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>HPE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הכוללים כלי איסוף נתונים ואבחון</w:t>
            </w:r>
          </w:p>
          <w:p w:rsidR="00C478F4" w:rsidRPr="00C478F4" w:rsidRDefault="00C478F4" w:rsidP="00C478F4">
            <w:pPr>
              <w:pStyle w:val="BodyText"/>
              <w:numPr>
                <w:ilvl w:val="0"/>
                <w:numId w:val="12"/>
              </w:numPr>
              <w:spacing w:after="0" w:line="300" w:lineRule="exact"/>
              <w:rPr>
                <w:rFonts w:asciiTheme="minorBidi" w:hAnsiTheme="minorBidi" w:cstheme="minorBidi"/>
                <w:sz w:val="21"/>
                <w:szCs w:val="21"/>
              </w:rPr>
            </w:pP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>תכנון התמיכה באתר הלקוח (תוכנית תמיכה מוסכמת) ופגישות תקופתיות לבחינת פעילות והתקדמות</w:t>
            </w:r>
          </w:p>
          <w:p w:rsidR="00C478F4" w:rsidRPr="00C478F4" w:rsidRDefault="00C478F4" w:rsidP="00C478F4">
            <w:pPr>
              <w:pStyle w:val="BodyText"/>
              <w:numPr>
                <w:ilvl w:val="0"/>
                <w:numId w:val="12"/>
              </w:numPr>
              <w:spacing w:after="0" w:line="300" w:lineRule="exact"/>
              <w:rPr>
                <w:rFonts w:asciiTheme="minorBidi" w:hAnsiTheme="minorBidi" w:cstheme="minorBidi"/>
                <w:sz w:val="21"/>
                <w:szCs w:val="21"/>
              </w:rPr>
            </w:pP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תמיכה יזומה לטיפול בשרתי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>HPE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– בליידים</w:t>
            </w:r>
            <w:r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,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>מארזים</w:t>
            </w:r>
            <w:r>
              <w:rPr>
                <w:rFonts w:asciiTheme="minorBidi" w:hAnsiTheme="minorBidi" w:cstheme="minorBidi" w:hint="cs"/>
                <w:sz w:val="21"/>
                <w:szCs w:val="21"/>
                <w:rtl/>
              </w:rPr>
              <w:t>, שרתים ו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שרתי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>Rack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>X</w:t>
            </w:r>
            <w:r>
              <w:rPr>
                <w:rFonts w:asciiTheme="minorBidi" w:hAnsiTheme="minorBidi" w:cstheme="minorBidi" w:hint="cs"/>
                <w:sz w:val="21"/>
                <w:szCs w:val="21"/>
                <w:rtl/>
              </w:rPr>
              <w:t>.</w:t>
            </w:r>
          </w:p>
          <w:p w:rsidR="00C478F4" w:rsidRPr="00C478F4" w:rsidRDefault="00C478F4" w:rsidP="00C478F4">
            <w:pPr>
              <w:pStyle w:val="BodyText"/>
              <w:numPr>
                <w:ilvl w:val="0"/>
                <w:numId w:val="13"/>
              </w:numPr>
              <w:spacing w:after="0" w:line="300" w:lineRule="exact"/>
              <w:rPr>
                <w:rFonts w:asciiTheme="minorBidi" w:hAnsiTheme="minorBidi" w:cstheme="minorBidi"/>
                <w:sz w:val="21"/>
                <w:szCs w:val="21"/>
              </w:rPr>
            </w:pP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>ניהול עדכוני קושחה</w:t>
            </w:r>
          </w:p>
          <w:p w:rsidR="00C478F4" w:rsidRPr="00C478F4" w:rsidRDefault="00C478F4" w:rsidP="00C478F4">
            <w:pPr>
              <w:pStyle w:val="BodyText"/>
              <w:numPr>
                <w:ilvl w:val="0"/>
                <w:numId w:val="13"/>
              </w:numPr>
              <w:spacing w:after="0" w:line="300" w:lineRule="exact"/>
              <w:rPr>
                <w:rFonts w:asciiTheme="minorBidi" w:hAnsiTheme="minorBidi" w:cstheme="minorBidi"/>
                <w:sz w:val="21"/>
                <w:szCs w:val="21"/>
              </w:rPr>
            </w:pPr>
            <w:r w:rsidRPr="00C478F4">
              <w:rPr>
                <w:rFonts w:asciiTheme="minorBidi" w:hAnsiTheme="minorBidi" w:cstheme="minorBidi"/>
                <w:sz w:val="21"/>
                <w:szCs w:val="21"/>
              </w:rPr>
              <w:t>Health Check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לסביבה הוירטואלית</w:t>
            </w:r>
          </w:p>
          <w:p w:rsidR="00C478F4" w:rsidRPr="00C478F4" w:rsidRDefault="00C478F4" w:rsidP="00C478F4">
            <w:pPr>
              <w:pStyle w:val="BodyText"/>
              <w:numPr>
                <w:ilvl w:val="0"/>
                <w:numId w:val="13"/>
              </w:numPr>
              <w:spacing w:after="0" w:line="300" w:lineRule="exact"/>
              <w:rPr>
                <w:rFonts w:asciiTheme="minorBidi" w:hAnsiTheme="minorBidi" w:cstheme="minorBidi"/>
                <w:sz w:val="21"/>
                <w:szCs w:val="21"/>
              </w:rPr>
            </w:pP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>סיוע טכני של מומחים באתר</w:t>
            </w:r>
            <w:r>
              <w:rPr>
                <w:rFonts w:asciiTheme="minorBidi" w:hAnsiTheme="minorBidi" w:cstheme="minorBidi" w:hint="cs"/>
                <w:sz w:val="21"/>
                <w:szCs w:val="21"/>
                <w:rtl/>
              </w:rPr>
              <w:t>.</w:t>
            </w:r>
          </w:p>
          <w:p w:rsidR="00C478F4" w:rsidRPr="00C478F4" w:rsidRDefault="00C478F4" w:rsidP="00C478F4">
            <w:pPr>
              <w:rPr>
                <w:rFonts w:asciiTheme="minorBidi" w:hAnsiTheme="minorBidi" w:cstheme="minorBidi"/>
                <w:sz w:val="21"/>
                <w:szCs w:val="21"/>
              </w:rPr>
            </w:pPr>
          </w:p>
          <w:p w:rsidR="00C478F4" w:rsidRPr="00C478F4" w:rsidRDefault="00C478F4" w:rsidP="00C478F4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הפתרון יכלול גם שירות טיפול בתקלות מסוג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 xml:space="preserve">B&amp;F 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לציוד הבא ב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>SLA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של 24*7 עם </w:t>
            </w:r>
            <w:r w:rsidRPr="00C478F4">
              <w:rPr>
                <w:rFonts w:asciiTheme="minorBidi" w:hAnsiTheme="minorBidi" w:cstheme="minorBidi"/>
                <w:sz w:val="21"/>
                <w:szCs w:val="21"/>
              </w:rPr>
              <w:t>DMR</w:t>
            </w:r>
            <w:r w:rsidRPr="00C478F4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(ללא החזרת דיסקים)</w:t>
            </w:r>
          </w:p>
          <w:p w:rsidR="00C478F4" w:rsidRPr="00152745" w:rsidRDefault="00C478F4" w:rsidP="00DF450A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222867" w:rsidRPr="00AF57E9" w:rsidRDefault="00387A20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C478F4" w:rsidRDefault="00C478F4">
      <w:pPr>
        <w:bidi w:val="0"/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/>
          <w:sz w:val="21"/>
          <w:szCs w:val="21"/>
          <w:rtl/>
        </w:rPr>
        <w:br w:type="page"/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lastRenderedPageBreak/>
        <w:t>חוות דעתי זו ניתנת מתוקף היותי הסמכות המקצועית לנושא זה.</w:t>
      </w:r>
    </w:p>
    <w:p w:rsidR="00222867" w:rsidRPr="00AF57E9" w:rsidRDefault="00387A2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272B8" w:rsidP="00F272B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ראובן 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B11DE" w:rsidP="00BB11D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B11DE" w:rsidP="00BB11D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3F82488E" wp14:editId="4A299FCC">
                  <wp:extent cx="477520" cy="396875"/>
                  <wp:effectExtent l="0" t="0" r="0" b="317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387A20" w:rsidP="00222867">
      <w:pPr>
        <w:rPr>
          <w:rtl/>
        </w:rPr>
      </w:pPr>
    </w:p>
    <w:p w:rsidR="00C708F0" w:rsidRDefault="00C708F0" w:rsidP="00285C73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בהתאם לסעיף </w:t>
      </w:r>
      <w:r w:rsidR="00285C73">
        <w:rPr>
          <w:rFonts w:ascii="Arial" w:hAnsi="Arial" w:hint="cs"/>
          <w:b/>
          <w:sz w:val="22"/>
          <w:szCs w:val="22"/>
          <w:rtl/>
        </w:rPr>
        <w:t>2</w:t>
      </w:r>
      <w:r w:rsidRPr="00AF1E1D">
        <w:rPr>
          <w:rFonts w:ascii="Arial" w:hAnsi="Arial"/>
          <w:b/>
          <w:sz w:val="22"/>
          <w:szCs w:val="22"/>
          <w:rtl/>
        </w:rPr>
        <w:t>.7.4.3.</w:t>
      </w:r>
      <w:r>
        <w:rPr>
          <w:rFonts w:ascii="Arial" w:hAnsi="Arial" w:hint="cs"/>
          <w:b/>
          <w:sz w:val="22"/>
          <w:szCs w:val="22"/>
          <w:rtl/>
        </w:rPr>
        <w:t xml:space="preserve"> להוראת תכ"מ 7.</w:t>
      </w:r>
      <w:r w:rsidR="00285C73">
        <w:rPr>
          <w:rFonts w:ascii="Arial" w:hAnsi="Arial" w:hint="cs"/>
          <w:b/>
          <w:sz w:val="22"/>
          <w:szCs w:val="22"/>
          <w:rtl/>
        </w:rPr>
        <w:t>3</w:t>
      </w:r>
      <w:r>
        <w:rPr>
          <w:rFonts w:ascii="Arial" w:hAnsi="Arial" w:hint="cs"/>
          <w:b/>
          <w:sz w:val="22"/>
          <w:szCs w:val="22"/>
          <w:rtl/>
        </w:rPr>
        <w:t>.</w:t>
      </w:r>
      <w:r w:rsidR="00285C73">
        <w:rPr>
          <w:rFonts w:ascii="Arial" w:hAnsi="Arial" w:hint="cs"/>
          <w:b/>
          <w:sz w:val="22"/>
          <w:szCs w:val="22"/>
          <w:rtl/>
        </w:rPr>
        <w:t>6.2</w:t>
      </w:r>
      <w:r>
        <w:rPr>
          <w:rFonts w:ascii="Arial" w:hAnsi="Arial" w:hint="cs"/>
          <w:b/>
          <w:sz w:val="22"/>
          <w:szCs w:val="22"/>
          <w:rtl/>
        </w:rPr>
        <w:t xml:space="preserve"> (מהדורה 07) שכותרתה "בחינת קיומם של ספקים ומיזמים" והואיל ו</w:t>
      </w:r>
      <w:r w:rsidRPr="00AF1E1D">
        <w:rPr>
          <w:rFonts w:ascii="Arial" w:hAnsi="Arial"/>
          <w:b/>
          <w:sz w:val="22"/>
          <w:szCs w:val="22"/>
          <w:rtl/>
        </w:rPr>
        <w:t xml:space="preserve">בעל הסמכות המקצועית אינו עובד מדינה, </w:t>
      </w:r>
      <w:r>
        <w:rPr>
          <w:rFonts w:ascii="Arial" w:hAnsi="Arial" w:hint="cs"/>
          <w:b/>
          <w:sz w:val="22"/>
          <w:szCs w:val="22"/>
          <w:rtl/>
        </w:rPr>
        <w:t>הנני מאשר</w:t>
      </w:r>
      <w:r w:rsidRPr="00AF1E1D">
        <w:rPr>
          <w:rFonts w:ascii="Arial" w:hAnsi="Arial"/>
          <w:b/>
          <w:sz w:val="22"/>
          <w:szCs w:val="22"/>
          <w:rtl/>
        </w:rPr>
        <w:t xml:space="preserve"> בחתימת</w:t>
      </w:r>
      <w:r>
        <w:rPr>
          <w:rFonts w:ascii="Arial" w:hAnsi="Arial" w:hint="cs"/>
          <w:b/>
          <w:sz w:val="22"/>
          <w:szCs w:val="22"/>
          <w:rtl/>
        </w:rPr>
        <w:t>י</w:t>
      </w:r>
      <w:r w:rsidRPr="00AF1E1D">
        <w:rPr>
          <w:rFonts w:ascii="Arial" w:hAnsi="Arial"/>
          <w:b/>
          <w:sz w:val="22"/>
          <w:szCs w:val="22"/>
          <w:rtl/>
        </w:rPr>
        <w:t xml:space="preserve"> את האמור בחוות הדעת.</w:t>
      </w:r>
    </w:p>
    <w:p w:rsidR="00C708F0" w:rsidRDefault="00C708F0" w:rsidP="00C708F0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C708F0" w:rsidRPr="0053500C" w:rsidTr="004E6F9E">
        <w:tc>
          <w:tcPr>
            <w:tcW w:w="2698" w:type="dxa"/>
            <w:tcBorders>
              <w:bottom w:val="single" w:sz="4" w:space="0" w:color="auto"/>
            </w:tcBorders>
          </w:tcPr>
          <w:p w:rsidR="00C708F0" w:rsidRPr="0053500C" w:rsidRDefault="00D2525D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C708F0" w:rsidRPr="0053500C" w:rsidRDefault="005614AA" w:rsidP="004E6F9E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943099" cy="38100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180" cy="38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8F0" w:rsidRPr="0053500C" w:rsidTr="004E6F9E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שם מלא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C708F0" w:rsidRPr="00817FBA" w:rsidRDefault="00C708F0" w:rsidP="00222867"/>
    <w:sectPr w:rsidR="00C708F0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7E6" w:rsidRDefault="00DE47E6">
      <w:r>
        <w:separator/>
      </w:r>
    </w:p>
  </w:endnote>
  <w:endnote w:type="continuationSeparator" w:id="0">
    <w:p w:rsidR="00DE47E6" w:rsidRDefault="00DE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k BT">
    <w:altName w:val="Arial"/>
    <w:charset w:val="00"/>
    <w:family w:val="swiss"/>
    <w:pitch w:val="variable"/>
    <w:sig w:usb0="00000001" w:usb1="00000000" w:usb2="00000000" w:usb3="00000000" w:csb0="0000001B" w:csb1="00000000"/>
  </w:font>
  <w:font w:name="RosenbergSkiMF Regular">
    <w:altName w:val="Times New Roman"/>
    <w:panose1 w:val="00000000000000000000"/>
    <w:charset w:val="00"/>
    <w:family w:val="roman"/>
    <w:notTrueType/>
    <w:pitch w:val="variable"/>
    <w:sig w:usb0="00000000" w:usb1="5000004A" w:usb2="0000002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387A20">
            <w:rPr>
              <w:rStyle w:val="af"/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387A20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387A20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387A20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7E6" w:rsidRDefault="00DE47E6">
      <w:r>
        <w:separator/>
      </w:r>
    </w:p>
  </w:footnote>
  <w:footnote w:type="continuationSeparator" w:id="0">
    <w:p w:rsidR="00DE47E6" w:rsidRDefault="00DE4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87A2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387A2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387A2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387A2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387A2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387A2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387A20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B30E3B"/>
    <w:multiLevelType w:val="singleLevel"/>
    <w:tmpl w:val="B60EE76A"/>
    <w:lvl w:ilvl="0">
      <w:start w:val="1"/>
      <w:numFmt w:val="bullet"/>
      <w:pStyle w:val="BulletedLi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0772B38"/>
    <w:multiLevelType w:val="hybridMultilevel"/>
    <w:tmpl w:val="CCC2E368"/>
    <w:lvl w:ilvl="0" w:tplc="13B669DE">
      <w:start w:val="9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E1251"/>
    <w:rsid w:val="00106B6A"/>
    <w:rsid w:val="00120B92"/>
    <w:rsid w:val="00152745"/>
    <w:rsid w:val="00155BE0"/>
    <w:rsid w:val="00285C73"/>
    <w:rsid w:val="00336CDD"/>
    <w:rsid w:val="00387A20"/>
    <w:rsid w:val="004E623C"/>
    <w:rsid w:val="005072DD"/>
    <w:rsid w:val="005614AA"/>
    <w:rsid w:val="0061337E"/>
    <w:rsid w:val="007548B0"/>
    <w:rsid w:val="007663B4"/>
    <w:rsid w:val="007C5C53"/>
    <w:rsid w:val="009B6B29"/>
    <w:rsid w:val="009D7F85"/>
    <w:rsid w:val="009F7FB7"/>
    <w:rsid w:val="00A2625D"/>
    <w:rsid w:val="00AB47E7"/>
    <w:rsid w:val="00B4174F"/>
    <w:rsid w:val="00BB11DE"/>
    <w:rsid w:val="00BF2C6E"/>
    <w:rsid w:val="00C478F4"/>
    <w:rsid w:val="00C708F0"/>
    <w:rsid w:val="00D2525D"/>
    <w:rsid w:val="00DE47E6"/>
    <w:rsid w:val="00DF450A"/>
    <w:rsid w:val="00E84DC0"/>
    <w:rsid w:val="00F272B8"/>
    <w:rsid w:val="00FF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E3C1D9"/>
  <w15:docId w15:val="{87B1B3E9-D7C6-4445-98F5-4B429EC6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customStyle="1" w:styleId="ListParagraph2">
    <w:name w:val="List Paragraph2"/>
    <w:basedOn w:val="a1"/>
    <w:rsid w:val="0015274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BodyText">
    <w:name w:val="*Body Text"/>
    <w:rsid w:val="00C478F4"/>
    <w:pPr>
      <w:bidi/>
      <w:spacing w:after="120"/>
    </w:pPr>
    <w:rPr>
      <w:rFonts w:ascii="Futura Bk BT" w:eastAsia="Times New Roman" w:hAnsi="Futura Bk BT" w:cs="RosenbergSkiMF Regular"/>
      <w:color w:val="000000"/>
      <w:sz w:val="22"/>
    </w:rPr>
  </w:style>
  <w:style w:type="paragraph" w:customStyle="1" w:styleId="BulletedList">
    <w:name w:val="Bulleted List"/>
    <w:basedOn w:val="a1"/>
    <w:autoRedefine/>
    <w:rsid w:val="00C478F4"/>
    <w:pPr>
      <w:keepNext/>
      <w:keepLines/>
      <w:numPr>
        <w:numId w:val="12"/>
      </w:numPr>
      <w:spacing w:line="300" w:lineRule="exact"/>
    </w:pPr>
    <w:rPr>
      <w:rFonts w:ascii="Futura Bk BT" w:eastAsia="Times New Roman" w:hAnsi="Futura Bk BT" w:cs="David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46656d4-8850-49b3-aebd-68bd05f7f43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D1035D-242F-4074-96D0-BBC9AE24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3</Pages>
  <Words>512</Words>
  <Characters>2578</Characters>
  <Application>Microsoft Office Word</Application>
  <DocSecurity>4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דורין אמויאל</cp:lastModifiedBy>
  <cp:revision>2</cp:revision>
  <dcterms:created xsi:type="dcterms:W3CDTF">2023-02-22T11:17:00Z</dcterms:created>
  <dcterms:modified xsi:type="dcterms:W3CDTF">2023-02-22T11:17:00Z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